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jc w:val="both"/>
        <w:rPr>
          <w:rFonts w:ascii="Times New Roman"/>
          <w:sz w:val="12"/>
        </w:rPr>
      </w:pPr>
      <w:bookmarkStart w:id="0" w:name="_GoBack"/>
      <w:bookmarkEnd w:id="0"/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2560955</wp:posOffset>
            </wp:positionH>
            <wp:positionV relativeFrom="paragraph">
              <wp:posOffset>116840</wp:posOffset>
            </wp:positionV>
            <wp:extent cx="5855335" cy="287655"/>
            <wp:effectExtent l="0" t="0" r="12065" b="17145"/>
            <wp:wrapTopAndBottom/>
            <wp:docPr id="1" name="image5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533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jc w:val="both"/>
        <w:rPr>
          <w:rFonts w:ascii="Times New Roman"/>
          <w:sz w:val="20"/>
        </w:rPr>
      </w:pPr>
    </w:p>
    <w:p>
      <w:pPr>
        <w:pStyle w:val="2"/>
        <w:jc w:val="both"/>
        <w:rPr>
          <w:rFonts w:ascii="Times New Roman"/>
          <w:sz w:val="20"/>
        </w:rPr>
      </w:pPr>
    </w:p>
    <w:p>
      <w:pPr>
        <w:tabs>
          <w:tab w:val="left" w:pos="3839"/>
          <w:tab w:val="left" w:pos="11960"/>
          <w:tab w:val="left" w:pos="13290"/>
          <w:tab w:val="left" w:pos="13988"/>
        </w:tabs>
        <w:spacing w:before="213"/>
        <w:ind w:left="340" w:right="0" w:firstLine="0"/>
        <w:jc w:val="both"/>
        <w:rPr>
          <w:sz w:val="17"/>
        </w:rPr>
      </w:pP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单位：</w:t>
      </w:r>
      <w:r>
        <w:rPr>
          <w:sz w:val="28"/>
        </w:rPr>
        <w:tab/>
      </w:r>
      <w:r>
        <w:rPr>
          <w:sz w:val="28"/>
        </w:rPr>
        <w:t>（</w:t>
      </w:r>
      <w:r>
        <w:rPr>
          <w:spacing w:val="-3"/>
          <w:sz w:val="28"/>
        </w:rPr>
        <w:t>盖</w:t>
      </w:r>
      <w:r>
        <w:rPr>
          <w:sz w:val="28"/>
        </w:rPr>
        <w:t>章）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 w:eastAsia="宋体"/>
          <w:sz w:val="28"/>
          <w:lang w:val="en-US" w:eastAsia="zh-CN"/>
        </w:rPr>
        <w:t>4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128"/>
        <w:gridCol w:w="994"/>
        <w:gridCol w:w="1017"/>
        <w:gridCol w:w="1133"/>
        <w:gridCol w:w="918"/>
        <w:gridCol w:w="1065"/>
        <w:gridCol w:w="1040"/>
        <w:gridCol w:w="1214"/>
        <w:gridCol w:w="1201"/>
        <w:gridCol w:w="1201"/>
        <w:gridCol w:w="1430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66" w:type="dxa"/>
            <w:vMerge w:val="restart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spacing w:before="2"/>
              <w:jc w:val="both"/>
              <w:rPr>
                <w:sz w:val="14"/>
              </w:rPr>
            </w:pPr>
          </w:p>
          <w:p>
            <w:pPr>
              <w:pStyle w:val="5"/>
              <w:ind w:left="173"/>
              <w:jc w:val="both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128" w:type="dxa"/>
            <w:vMerge w:val="restart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spacing w:before="2"/>
              <w:jc w:val="both"/>
              <w:rPr>
                <w:sz w:val="14"/>
              </w:rPr>
            </w:pPr>
          </w:p>
          <w:p>
            <w:pPr>
              <w:pStyle w:val="5"/>
              <w:ind w:left="144"/>
              <w:jc w:val="both"/>
              <w:rPr>
                <w:sz w:val="21"/>
              </w:rPr>
            </w:pPr>
            <w:r>
              <w:rPr>
                <w:sz w:val="21"/>
              </w:rPr>
              <w:t>站点名称</w:t>
            </w:r>
          </w:p>
        </w:tc>
        <w:tc>
          <w:tcPr>
            <w:tcW w:w="994" w:type="dxa"/>
            <w:vMerge w:val="restart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2"/>
              </w:rPr>
            </w:pPr>
          </w:p>
          <w:p>
            <w:pPr>
              <w:pStyle w:val="5"/>
              <w:spacing w:line="278" w:lineRule="auto"/>
              <w:ind w:left="285" w:right="278"/>
              <w:jc w:val="both"/>
              <w:rPr>
                <w:sz w:val="21"/>
              </w:rPr>
            </w:pPr>
            <w:r>
              <w:rPr>
                <w:sz w:val="21"/>
              </w:rPr>
              <w:t>运营单位</w:t>
            </w:r>
          </w:p>
        </w:tc>
        <w:tc>
          <w:tcPr>
            <w:tcW w:w="1017" w:type="dxa"/>
            <w:vMerge w:val="restart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2"/>
              </w:rPr>
            </w:pPr>
          </w:p>
          <w:p>
            <w:pPr>
              <w:pStyle w:val="5"/>
              <w:spacing w:line="278" w:lineRule="auto"/>
              <w:ind w:left="403" w:right="184" w:hanging="212"/>
              <w:jc w:val="both"/>
              <w:rPr>
                <w:sz w:val="21"/>
              </w:rPr>
            </w:pPr>
            <w:r>
              <w:rPr>
                <w:sz w:val="21"/>
              </w:rPr>
              <w:t>建设地址</w:t>
            </w:r>
          </w:p>
        </w:tc>
        <w:tc>
          <w:tcPr>
            <w:tcW w:w="4156" w:type="dxa"/>
            <w:gridSpan w:val="4"/>
            <w:noWrap w:val="0"/>
            <w:vAlign w:val="top"/>
          </w:tcPr>
          <w:p>
            <w:pPr>
              <w:pStyle w:val="5"/>
              <w:spacing w:before="144"/>
              <w:ind w:left="1426" w:right="1419"/>
              <w:jc w:val="both"/>
              <w:rPr>
                <w:sz w:val="21"/>
              </w:rPr>
            </w:pPr>
            <w:r>
              <w:rPr>
                <w:sz w:val="21"/>
              </w:rPr>
              <w:t>充电设施情况</w:t>
            </w:r>
          </w:p>
        </w:tc>
        <w:tc>
          <w:tcPr>
            <w:tcW w:w="1214" w:type="dxa"/>
            <w:vMerge w:val="restart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spacing w:before="2"/>
              <w:jc w:val="both"/>
              <w:rPr>
                <w:sz w:val="14"/>
              </w:rPr>
            </w:pPr>
          </w:p>
          <w:p>
            <w:pPr>
              <w:pStyle w:val="5"/>
              <w:ind w:left="186"/>
              <w:jc w:val="both"/>
              <w:rPr>
                <w:sz w:val="21"/>
              </w:rPr>
            </w:pPr>
            <w:r>
              <w:rPr>
                <w:sz w:val="21"/>
              </w:rPr>
              <w:t>投运日期</w:t>
            </w:r>
          </w:p>
        </w:tc>
        <w:tc>
          <w:tcPr>
            <w:tcW w:w="1201" w:type="dxa"/>
            <w:vMerge w:val="restart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spacing w:before="10"/>
              <w:jc w:val="both"/>
              <w:rPr>
                <w:sz w:val="29"/>
              </w:rPr>
            </w:pPr>
          </w:p>
          <w:p>
            <w:pPr>
              <w:pStyle w:val="5"/>
              <w:spacing w:before="1" w:line="278" w:lineRule="auto"/>
              <w:ind w:left="390" w:right="171" w:hanging="212"/>
              <w:jc w:val="both"/>
              <w:rPr>
                <w:sz w:val="21"/>
              </w:rPr>
            </w:pPr>
            <w:r>
              <w:rPr>
                <w:sz w:val="21"/>
              </w:rPr>
              <w:t>申报资金额度</w:t>
            </w:r>
          </w:p>
          <w:p>
            <w:pPr>
              <w:pStyle w:val="5"/>
              <w:spacing w:line="269" w:lineRule="exact"/>
              <w:ind w:left="179"/>
              <w:jc w:val="both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1201" w:type="dxa"/>
            <w:vMerge w:val="restart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2"/>
              </w:rPr>
            </w:pPr>
          </w:p>
          <w:p>
            <w:pPr>
              <w:pStyle w:val="5"/>
              <w:spacing w:line="278" w:lineRule="auto"/>
              <w:ind w:left="389" w:right="170" w:hanging="209"/>
              <w:jc w:val="both"/>
              <w:rPr>
                <w:sz w:val="21"/>
              </w:rPr>
            </w:pPr>
            <w:r>
              <w:rPr>
                <w:sz w:val="21"/>
              </w:rPr>
              <w:t>项目备案文号</w:t>
            </w:r>
          </w:p>
        </w:tc>
        <w:tc>
          <w:tcPr>
            <w:tcW w:w="1430" w:type="dxa"/>
            <w:vMerge w:val="restart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spacing w:before="10"/>
              <w:jc w:val="both"/>
              <w:rPr>
                <w:sz w:val="29"/>
              </w:rPr>
            </w:pPr>
          </w:p>
          <w:p>
            <w:pPr>
              <w:pStyle w:val="5"/>
              <w:spacing w:before="1" w:line="278" w:lineRule="auto"/>
              <w:ind w:left="189" w:right="179"/>
              <w:jc w:val="both"/>
              <w:rPr>
                <w:sz w:val="21"/>
              </w:rPr>
            </w:pPr>
            <w:r>
              <w:rPr>
                <w:sz w:val="21"/>
              </w:rPr>
              <w:t>电动汽车充电设施运营服务商编号</w:t>
            </w:r>
          </w:p>
        </w:tc>
        <w:tc>
          <w:tcPr>
            <w:tcW w:w="1309" w:type="dxa"/>
            <w:vMerge w:val="restart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jc w:val="both"/>
              <w:rPr>
                <w:sz w:val="22"/>
              </w:rPr>
            </w:pPr>
          </w:p>
          <w:p>
            <w:pPr>
              <w:pStyle w:val="5"/>
              <w:spacing w:line="278" w:lineRule="auto"/>
              <w:ind w:left="129" w:right="118"/>
              <w:jc w:val="both"/>
              <w:rPr>
                <w:sz w:val="21"/>
              </w:rPr>
            </w:pPr>
            <w:r>
              <w:rPr>
                <w:sz w:val="21"/>
              </w:rPr>
              <w:t>验收的第三方中介机构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76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spacing w:before="10"/>
              <w:jc w:val="both"/>
              <w:rPr>
                <w:sz w:val="19"/>
              </w:rPr>
            </w:pPr>
          </w:p>
          <w:p>
            <w:pPr>
              <w:pStyle w:val="5"/>
              <w:spacing w:line="278" w:lineRule="auto"/>
              <w:ind w:left="250" w:right="138" w:hanging="106"/>
              <w:jc w:val="both"/>
              <w:rPr>
                <w:sz w:val="21"/>
              </w:rPr>
            </w:pPr>
            <w:r>
              <w:rPr>
                <w:sz w:val="21"/>
              </w:rPr>
              <w:t>设备品牌及型号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spacing w:before="10"/>
              <w:jc w:val="both"/>
              <w:rPr>
                <w:sz w:val="19"/>
              </w:rPr>
            </w:pPr>
          </w:p>
          <w:p>
            <w:pPr>
              <w:pStyle w:val="5"/>
              <w:ind w:left="247"/>
              <w:jc w:val="both"/>
              <w:rPr>
                <w:sz w:val="21"/>
              </w:rPr>
            </w:pPr>
            <w:r>
              <w:rPr>
                <w:sz w:val="21"/>
              </w:rPr>
              <w:t>枪数</w:t>
            </w:r>
          </w:p>
          <w:p>
            <w:pPr>
              <w:pStyle w:val="5"/>
              <w:spacing w:before="43"/>
              <w:ind w:left="144"/>
              <w:jc w:val="both"/>
              <w:rPr>
                <w:sz w:val="21"/>
              </w:rPr>
            </w:pPr>
            <w:r>
              <w:rPr>
                <w:sz w:val="21"/>
              </w:rPr>
              <w:t>（个）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spacing w:before="10"/>
              <w:jc w:val="both"/>
              <w:rPr>
                <w:sz w:val="19"/>
              </w:rPr>
            </w:pPr>
          </w:p>
          <w:p>
            <w:pPr>
              <w:pStyle w:val="5"/>
              <w:ind w:left="111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单枪功率</w:t>
            </w:r>
          </w:p>
          <w:p>
            <w:pPr>
              <w:pStyle w:val="5"/>
              <w:spacing w:before="43"/>
              <w:ind w:left="145"/>
              <w:jc w:val="both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KW</w:t>
            </w:r>
            <w:r>
              <w:rPr>
                <w:sz w:val="21"/>
              </w:rPr>
              <w:t>）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jc w:val="both"/>
              <w:rPr>
                <w:sz w:val="20"/>
              </w:rPr>
            </w:pPr>
          </w:p>
          <w:p>
            <w:pPr>
              <w:pStyle w:val="5"/>
              <w:spacing w:before="10"/>
              <w:jc w:val="both"/>
              <w:rPr>
                <w:sz w:val="19"/>
              </w:rPr>
            </w:pPr>
          </w:p>
          <w:p>
            <w:pPr>
              <w:pStyle w:val="5"/>
              <w:ind w:left="203"/>
              <w:jc w:val="both"/>
              <w:rPr>
                <w:sz w:val="21"/>
              </w:rPr>
            </w:pPr>
            <w:r>
              <w:rPr>
                <w:sz w:val="21"/>
              </w:rPr>
              <w:t>总功率</w:t>
            </w:r>
          </w:p>
          <w:p>
            <w:pPr>
              <w:pStyle w:val="5"/>
              <w:spacing w:before="43"/>
              <w:ind w:left="134"/>
              <w:jc w:val="both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KW</w:t>
            </w:r>
            <w:r>
              <w:rPr>
                <w:sz w:val="21"/>
              </w:rPr>
              <w:t>）</w:t>
            </w:r>
          </w:p>
        </w:tc>
        <w:tc>
          <w:tcPr>
            <w:tcW w:w="121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6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66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66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66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17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201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pStyle w:val="5"/>
              <w:jc w:val="bot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both"/>
        <w:rPr>
          <w:rFonts w:ascii="Times New Roman"/>
          <w:sz w:val="22"/>
        </w:rPr>
      </w:pPr>
    </w:p>
    <w:p>
      <w:pPr>
        <w:spacing w:after="0"/>
        <w:jc w:val="both"/>
        <w:rPr>
          <w:rFonts w:ascii="Times New Roman"/>
          <w:sz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ED65F"/>
    <w:rsid w:val="1F7ED65F"/>
    <w:rsid w:val="5B5B8441"/>
    <w:rsid w:val="7FED3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3.66666666666667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2024-06-13T00:17:00Z</dcterms:created>
  <dc:creator>greatwall</dc:creator>
  <cp:lastModifiedBy>greatwall</cp:lastModifiedBy>
  <dcterms:modified xsi:type="dcterms:W3CDTF">2024-07-29T17:27:56Z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